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977"/>
        <w:gridCol w:w="1269"/>
        <w:gridCol w:w="1362"/>
        <w:gridCol w:w="6750"/>
      </w:tblGrid>
      <w:tr w:rsidR="00486354" w:rsidTr="009B18C8">
        <w:trPr>
          <w:trHeight w:val="710"/>
        </w:trPr>
        <w:tc>
          <w:tcPr>
            <w:tcW w:w="11358" w:type="dxa"/>
            <w:gridSpan w:val="4"/>
          </w:tcPr>
          <w:p w:rsidR="00486354" w:rsidRPr="000B1284" w:rsidRDefault="000B1284" w:rsidP="00E659F3">
            <w:pPr>
              <w:jc w:val="center"/>
              <w:rPr>
                <w:rFonts w:ascii="Bernard MT Condensed" w:hAnsi="Bernard MT Condensed"/>
                <w:b/>
                <w:sz w:val="48"/>
                <w:szCs w:val="48"/>
              </w:rPr>
            </w:pPr>
            <w:r w:rsidRPr="000B1284">
              <w:rPr>
                <w:rFonts w:ascii="Bernard MT Condensed" w:hAnsi="Bernard MT Condensed"/>
                <w:b/>
                <w:sz w:val="48"/>
                <w:szCs w:val="48"/>
              </w:rPr>
              <w:t>Path to Civil War Timeline</w:t>
            </w:r>
          </w:p>
        </w:tc>
      </w:tr>
      <w:tr w:rsidR="00486354" w:rsidTr="0022351F">
        <w:trPr>
          <w:trHeight w:val="447"/>
        </w:trPr>
        <w:tc>
          <w:tcPr>
            <w:tcW w:w="1977" w:type="dxa"/>
          </w:tcPr>
          <w:p w:rsidR="00486354" w:rsidRPr="0097735B" w:rsidRDefault="000B1284" w:rsidP="00486354">
            <w:pPr>
              <w:jc w:val="center"/>
              <w:rPr>
                <w:rFonts w:ascii="Adobe Hebrew" w:hAnsi="Adobe Hebrew" w:cs="Adobe Hebrew"/>
                <w:b/>
                <w:i/>
              </w:rPr>
            </w:pPr>
            <w:r>
              <w:rPr>
                <w:rFonts w:ascii="Adobe Hebrew" w:hAnsi="Adobe Hebrew" w:cs="Adobe Hebrew"/>
                <w:b/>
                <w:i/>
              </w:rPr>
              <w:t>Event</w:t>
            </w:r>
          </w:p>
        </w:tc>
        <w:tc>
          <w:tcPr>
            <w:tcW w:w="1269" w:type="dxa"/>
          </w:tcPr>
          <w:p w:rsidR="00486354" w:rsidRPr="0097735B" w:rsidRDefault="0022351F" w:rsidP="00486354">
            <w:pPr>
              <w:jc w:val="center"/>
              <w:rPr>
                <w:rFonts w:ascii="Adobe Hebrew" w:hAnsi="Adobe Hebrew" w:cs="Adobe Hebrew"/>
                <w:b/>
                <w:i/>
              </w:rPr>
            </w:pPr>
            <w:r>
              <w:rPr>
                <w:rFonts w:ascii="Adobe Hebrew" w:hAnsi="Adobe Hebrew" w:cs="Adobe Hebrew"/>
                <w:b/>
                <w:i/>
              </w:rPr>
              <w:t>Order #</w:t>
            </w:r>
          </w:p>
        </w:tc>
        <w:tc>
          <w:tcPr>
            <w:tcW w:w="1362" w:type="dxa"/>
          </w:tcPr>
          <w:p w:rsidR="00486354" w:rsidRPr="0097735B" w:rsidRDefault="0022351F" w:rsidP="00486354">
            <w:pPr>
              <w:jc w:val="center"/>
              <w:rPr>
                <w:rFonts w:ascii="Adobe Hebrew" w:hAnsi="Adobe Hebrew" w:cs="Adobe Hebrew"/>
                <w:b/>
                <w:i/>
              </w:rPr>
            </w:pPr>
            <w:r>
              <w:rPr>
                <w:rFonts w:ascii="Adobe Hebrew" w:hAnsi="Adobe Hebrew" w:cs="Adobe Hebrew"/>
                <w:b/>
                <w:i/>
              </w:rPr>
              <w:t>Date</w:t>
            </w:r>
          </w:p>
        </w:tc>
        <w:tc>
          <w:tcPr>
            <w:tcW w:w="6750" w:type="dxa"/>
          </w:tcPr>
          <w:p w:rsidR="00486354" w:rsidRPr="0097735B" w:rsidRDefault="000B1284" w:rsidP="00486354">
            <w:pPr>
              <w:jc w:val="center"/>
              <w:rPr>
                <w:rFonts w:ascii="Adobe Hebrew" w:hAnsi="Adobe Hebrew" w:cs="Adobe Hebrew"/>
                <w:b/>
                <w:i/>
              </w:rPr>
            </w:pPr>
            <w:r>
              <w:rPr>
                <w:rFonts w:ascii="Adobe Hebrew" w:hAnsi="Adobe Hebrew" w:cs="Adobe Hebrew"/>
                <w:b/>
                <w:i/>
              </w:rPr>
              <w:t>What impact did this have on the eventual outbreak of the war?</w:t>
            </w:r>
          </w:p>
        </w:tc>
      </w:tr>
      <w:tr w:rsidR="00486354" w:rsidTr="0022351F">
        <w:trPr>
          <w:trHeight w:val="1276"/>
        </w:trPr>
        <w:tc>
          <w:tcPr>
            <w:tcW w:w="1977" w:type="dxa"/>
          </w:tcPr>
          <w:p w:rsidR="00486354" w:rsidRPr="00BA503D" w:rsidRDefault="00486354" w:rsidP="00486354">
            <w:pPr>
              <w:jc w:val="center"/>
              <w:rPr>
                <w:rFonts w:ascii="Bernard MT Condensed" w:hAnsi="Bernard MT Condensed"/>
              </w:rPr>
            </w:pPr>
          </w:p>
          <w:p w:rsidR="00486354" w:rsidRPr="00BA503D" w:rsidRDefault="00486354" w:rsidP="00486354">
            <w:pPr>
              <w:jc w:val="center"/>
              <w:rPr>
                <w:rFonts w:ascii="Bernard MT Condensed" w:hAnsi="Bernard MT Condensed"/>
              </w:rPr>
            </w:pPr>
          </w:p>
          <w:p w:rsidR="00486354" w:rsidRPr="00BA503D" w:rsidRDefault="000B1284" w:rsidP="0048635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Compromise of 1850</w:t>
            </w:r>
          </w:p>
          <w:p w:rsidR="00486354" w:rsidRPr="00BA503D" w:rsidRDefault="00486354" w:rsidP="00486354">
            <w:pPr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1269" w:type="dxa"/>
          </w:tcPr>
          <w:p w:rsidR="00486354" w:rsidRDefault="00486354"/>
        </w:tc>
        <w:tc>
          <w:tcPr>
            <w:tcW w:w="1362" w:type="dxa"/>
          </w:tcPr>
          <w:p w:rsidR="00486354" w:rsidRDefault="00486354"/>
        </w:tc>
        <w:tc>
          <w:tcPr>
            <w:tcW w:w="6750" w:type="dxa"/>
          </w:tcPr>
          <w:p w:rsidR="00486354" w:rsidRDefault="00486354">
            <w:bookmarkStart w:id="0" w:name="_GoBack"/>
            <w:bookmarkEnd w:id="0"/>
          </w:p>
        </w:tc>
      </w:tr>
      <w:tr w:rsidR="00486354" w:rsidTr="0022351F">
        <w:trPr>
          <w:trHeight w:val="1716"/>
        </w:trPr>
        <w:tc>
          <w:tcPr>
            <w:tcW w:w="1977" w:type="dxa"/>
          </w:tcPr>
          <w:p w:rsidR="00486354" w:rsidRPr="00BA503D" w:rsidRDefault="00486354" w:rsidP="00486354">
            <w:pPr>
              <w:jc w:val="center"/>
              <w:rPr>
                <w:rFonts w:ascii="Bernard MT Condensed" w:hAnsi="Bernard MT Condensed"/>
              </w:rPr>
            </w:pPr>
          </w:p>
          <w:p w:rsidR="00486354" w:rsidRPr="00BA503D" w:rsidRDefault="00486354" w:rsidP="00486354">
            <w:pPr>
              <w:jc w:val="center"/>
              <w:rPr>
                <w:rFonts w:ascii="Bernard MT Condensed" w:hAnsi="Bernard MT Condensed"/>
              </w:rPr>
            </w:pPr>
          </w:p>
          <w:p w:rsidR="007F371A" w:rsidRPr="00BA503D" w:rsidRDefault="000B1284" w:rsidP="007F371A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Sumner-Brooks Incident</w:t>
            </w:r>
          </w:p>
          <w:p w:rsidR="00102663" w:rsidRPr="00BA503D" w:rsidRDefault="00102663" w:rsidP="007F371A">
            <w:pPr>
              <w:jc w:val="center"/>
              <w:rPr>
                <w:rFonts w:ascii="Bernard MT Condensed" w:hAnsi="Bernard MT Condensed"/>
              </w:rPr>
            </w:pPr>
          </w:p>
          <w:p w:rsidR="007F371A" w:rsidRPr="00BA503D" w:rsidRDefault="007F371A" w:rsidP="007F371A">
            <w:pPr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1269" w:type="dxa"/>
          </w:tcPr>
          <w:p w:rsidR="00486354" w:rsidRDefault="00486354"/>
        </w:tc>
        <w:tc>
          <w:tcPr>
            <w:tcW w:w="1362" w:type="dxa"/>
          </w:tcPr>
          <w:p w:rsidR="00486354" w:rsidRDefault="00486354"/>
        </w:tc>
        <w:tc>
          <w:tcPr>
            <w:tcW w:w="6750" w:type="dxa"/>
          </w:tcPr>
          <w:p w:rsidR="00486354" w:rsidRDefault="00486354"/>
        </w:tc>
      </w:tr>
      <w:tr w:rsidR="00486354" w:rsidTr="000B1284">
        <w:trPr>
          <w:trHeight w:val="1835"/>
        </w:trPr>
        <w:tc>
          <w:tcPr>
            <w:tcW w:w="1977" w:type="dxa"/>
          </w:tcPr>
          <w:p w:rsidR="00486354" w:rsidRPr="00BA503D" w:rsidRDefault="00486354" w:rsidP="00486354">
            <w:pPr>
              <w:jc w:val="center"/>
              <w:rPr>
                <w:rFonts w:ascii="Bernard MT Condensed" w:hAnsi="Bernard MT Condensed"/>
              </w:rPr>
            </w:pPr>
          </w:p>
          <w:p w:rsidR="00486354" w:rsidRPr="00BA503D" w:rsidRDefault="00486354" w:rsidP="00486354">
            <w:pPr>
              <w:jc w:val="center"/>
              <w:rPr>
                <w:rFonts w:ascii="Bernard MT Condensed" w:hAnsi="Bernard MT Condensed"/>
              </w:rPr>
            </w:pPr>
          </w:p>
          <w:p w:rsidR="007F371A" w:rsidRPr="00BA503D" w:rsidRDefault="000B1284" w:rsidP="0048635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John Brown’s Raid on Harpers Ferry</w:t>
            </w:r>
          </w:p>
          <w:p w:rsidR="00102663" w:rsidRPr="00BA503D" w:rsidRDefault="00102663" w:rsidP="00486354">
            <w:pPr>
              <w:jc w:val="center"/>
              <w:rPr>
                <w:rFonts w:ascii="Bernard MT Condensed" w:hAnsi="Bernard MT Condensed"/>
              </w:rPr>
            </w:pPr>
          </w:p>
          <w:p w:rsidR="00102663" w:rsidRPr="00BA503D" w:rsidRDefault="00102663" w:rsidP="00486354">
            <w:pPr>
              <w:jc w:val="center"/>
              <w:rPr>
                <w:rFonts w:ascii="Bernard MT Condensed" w:hAnsi="Bernard MT Condensed"/>
              </w:rPr>
            </w:pPr>
          </w:p>
          <w:p w:rsidR="007F371A" w:rsidRPr="00BA503D" w:rsidRDefault="007F371A" w:rsidP="00486354">
            <w:pPr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1269" w:type="dxa"/>
          </w:tcPr>
          <w:p w:rsidR="00486354" w:rsidRDefault="00486354"/>
        </w:tc>
        <w:tc>
          <w:tcPr>
            <w:tcW w:w="1362" w:type="dxa"/>
          </w:tcPr>
          <w:p w:rsidR="00486354" w:rsidRDefault="00486354"/>
        </w:tc>
        <w:tc>
          <w:tcPr>
            <w:tcW w:w="6750" w:type="dxa"/>
          </w:tcPr>
          <w:p w:rsidR="00486354" w:rsidRDefault="00486354"/>
        </w:tc>
      </w:tr>
      <w:tr w:rsidR="00486354" w:rsidTr="000B1284">
        <w:trPr>
          <w:trHeight w:val="2528"/>
        </w:trPr>
        <w:tc>
          <w:tcPr>
            <w:tcW w:w="1977" w:type="dxa"/>
          </w:tcPr>
          <w:p w:rsidR="00486354" w:rsidRPr="00BA503D" w:rsidRDefault="00486354" w:rsidP="00486354">
            <w:pPr>
              <w:jc w:val="center"/>
              <w:rPr>
                <w:rFonts w:ascii="Bernard MT Condensed" w:hAnsi="Bernard MT Condensed"/>
              </w:rPr>
            </w:pPr>
          </w:p>
          <w:p w:rsidR="00486354" w:rsidRPr="00BA503D" w:rsidRDefault="00486354" w:rsidP="00486354">
            <w:pPr>
              <w:jc w:val="center"/>
              <w:rPr>
                <w:rFonts w:ascii="Bernard MT Condensed" w:hAnsi="Bernard MT Condensed"/>
              </w:rPr>
            </w:pPr>
          </w:p>
          <w:p w:rsidR="00486354" w:rsidRPr="00BA503D" w:rsidRDefault="00486354" w:rsidP="00486354">
            <w:pPr>
              <w:jc w:val="center"/>
              <w:rPr>
                <w:rFonts w:ascii="Bernard MT Condensed" w:hAnsi="Bernard MT Condensed"/>
              </w:rPr>
            </w:pPr>
          </w:p>
          <w:p w:rsidR="00BA503D" w:rsidRPr="00BA503D" w:rsidRDefault="000B1284" w:rsidP="0048635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Dred Scott Decision</w:t>
            </w:r>
          </w:p>
        </w:tc>
        <w:tc>
          <w:tcPr>
            <w:tcW w:w="1269" w:type="dxa"/>
          </w:tcPr>
          <w:p w:rsidR="00486354" w:rsidRDefault="00486354"/>
        </w:tc>
        <w:tc>
          <w:tcPr>
            <w:tcW w:w="1362" w:type="dxa"/>
          </w:tcPr>
          <w:p w:rsidR="00486354" w:rsidRDefault="00486354"/>
        </w:tc>
        <w:tc>
          <w:tcPr>
            <w:tcW w:w="6750" w:type="dxa"/>
          </w:tcPr>
          <w:p w:rsidR="00486354" w:rsidRDefault="00486354"/>
        </w:tc>
      </w:tr>
      <w:tr w:rsidR="00486354" w:rsidTr="0022351F">
        <w:trPr>
          <w:trHeight w:val="2630"/>
        </w:trPr>
        <w:tc>
          <w:tcPr>
            <w:tcW w:w="1977" w:type="dxa"/>
          </w:tcPr>
          <w:p w:rsidR="00486354" w:rsidRPr="00BA503D" w:rsidRDefault="00486354" w:rsidP="00486354">
            <w:pPr>
              <w:jc w:val="center"/>
              <w:rPr>
                <w:rFonts w:ascii="Algerian" w:hAnsi="Algerian"/>
              </w:rPr>
            </w:pPr>
          </w:p>
          <w:p w:rsidR="00486354" w:rsidRPr="00BA503D" w:rsidRDefault="00486354" w:rsidP="00486354">
            <w:pPr>
              <w:jc w:val="center"/>
              <w:rPr>
                <w:rFonts w:ascii="Algerian" w:hAnsi="Algerian"/>
              </w:rPr>
            </w:pPr>
          </w:p>
          <w:p w:rsidR="000B1284" w:rsidRPr="00BA503D" w:rsidRDefault="000B1284" w:rsidP="000B128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3/5 Compromise</w:t>
            </w:r>
          </w:p>
          <w:p w:rsidR="00486354" w:rsidRPr="00BA503D" w:rsidRDefault="00486354" w:rsidP="000B1284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269" w:type="dxa"/>
          </w:tcPr>
          <w:p w:rsidR="00486354" w:rsidRPr="00BA503D" w:rsidRDefault="00486354">
            <w:pPr>
              <w:rPr>
                <w:rFonts w:ascii="Algerian" w:hAnsi="Algerian"/>
              </w:rPr>
            </w:pPr>
          </w:p>
        </w:tc>
        <w:tc>
          <w:tcPr>
            <w:tcW w:w="1362" w:type="dxa"/>
          </w:tcPr>
          <w:p w:rsidR="00486354" w:rsidRDefault="00486354"/>
        </w:tc>
        <w:tc>
          <w:tcPr>
            <w:tcW w:w="6750" w:type="dxa"/>
          </w:tcPr>
          <w:p w:rsidR="00486354" w:rsidRDefault="00486354"/>
        </w:tc>
      </w:tr>
      <w:tr w:rsidR="00486354" w:rsidTr="0022351F">
        <w:trPr>
          <w:trHeight w:val="1947"/>
        </w:trPr>
        <w:tc>
          <w:tcPr>
            <w:tcW w:w="1977" w:type="dxa"/>
          </w:tcPr>
          <w:p w:rsidR="00486354" w:rsidRPr="00BA503D" w:rsidRDefault="00486354" w:rsidP="00486354">
            <w:pPr>
              <w:jc w:val="center"/>
              <w:rPr>
                <w:rFonts w:ascii="Algerian" w:hAnsi="Algerian"/>
              </w:rPr>
            </w:pPr>
          </w:p>
          <w:p w:rsidR="00102663" w:rsidRPr="00BA503D" w:rsidRDefault="00102663" w:rsidP="00486354">
            <w:pPr>
              <w:jc w:val="center"/>
              <w:rPr>
                <w:rFonts w:ascii="Algerian" w:hAnsi="Algerian"/>
              </w:rPr>
            </w:pPr>
          </w:p>
          <w:p w:rsidR="00486354" w:rsidRPr="00BA503D" w:rsidRDefault="00486354" w:rsidP="00486354">
            <w:pPr>
              <w:jc w:val="center"/>
              <w:rPr>
                <w:rFonts w:ascii="Algerian" w:hAnsi="Algerian"/>
              </w:rPr>
            </w:pPr>
          </w:p>
          <w:p w:rsidR="000B1284" w:rsidRPr="00BA503D" w:rsidRDefault="000B1284" w:rsidP="000B128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Kansas-Nebraska Act</w:t>
            </w:r>
          </w:p>
          <w:p w:rsidR="00102663" w:rsidRPr="00BA503D" w:rsidRDefault="00102663" w:rsidP="00486354">
            <w:pPr>
              <w:jc w:val="center"/>
              <w:rPr>
                <w:rFonts w:ascii="Algerian" w:hAnsi="Algerian"/>
              </w:rPr>
            </w:pPr>
          </w:p>
          <w:p w:rsidR="00102663" w:rsidRPr="00BA503D" w:rsidRDefault="00102663" w:rsidP="00486354">
            <w:pPr>
              <w:jc w:val="center"/>
              <w:rPr>
                <w:rFonts w:ascii="Algerian" w:hAnsi="Algerian"/>
              </w:rPr>
            </w:pPr>
          </w:p>
          <w:p w:rsidR="00102663" w:rsidRPr="00BA503D" w:rsidRDefault="00102663" w:rsidP="00486354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269" w:type="dxa"/>
          </w:tcPr>
          <w:p w:rsidR="00486354" w:rsidRPr="00BA503D" w:rsidRDefault="00486354">
            <w:pPr>
              <w:rPr>
                <w:rFonts w:ascii="Algerian" w:hAnsi="Algerian"/>
              </w:rPr>
            </w:pPr>
          </w:p>
        </w:tc>
        <w:tc>
          <w:tcPr>
            <w:tcW w:w="1362" w:type="dxa"/>
          </w:tcPr>
          <w:p w:rsidR="00486354" w:rsidRDefault="00486354"/>
        </w:tc>
        <w:tc>
          <w:tcPr>
            <w:tcW w:w="6750" w:type="dxa"/>
          </w:tcPr>
          <w:p w:rsidR="00486354" w:rsidRDefault="00486354"/>
        </w:tc>
      </w:tr>
      <w:tr w:rsidR="0097735B" w:rsidTr="0022351F">
        <w:trPr>
          <w:trHeight w:val="1947"/>
        </w:trPr>
        <w:tc>
          <w:tcPr>
            <w:tcW w:w="1977" w:type="dxa"/>
          </w:tcPr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0B1284" w:rsidRDefault="000B1284" w:rsidP="000B1284">
            <w:pPr>
              <w:jc w:val="center"/>
              <w:rPr>
                <w:rFonts w:ascii="Bernard MT Condensed" w:hAnsi="Bernard MT Condensed"/>
              </w:rPr>
            </w:pPr>
          </w:p>
          <w:p w:rsidR="000B1284" w:rsidRPr="00BA503D" w:rsidRDefault="000B1284" w:rsidP="000B128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Election of 1860</w:t>
            </w: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269" w:type="dxa"/>
          </w:tcPr>
          <w:p w:rsidR="00BA503D" w:rsidRPr="00BA503D" w:rsidRDefault="00BA503D" w:rsidP="00E26729">
            <w:pPr>
              <w:rPr>
                <w:rFonts w:ascii="Algerian" w:hAnsi="Algerian"/>
              </w:rPr>
            </w:pPr>
          </w:p>
        </w:tc>
        <w:tc>
          <w:tcPr>
            <w:tcW w:w="1362" w:type="dxa"/>
          </w:tcPr>
          <w:p w:rsidR="00BA503D" w:rsidRDefault="00BA503D" w:rsidP="00E26729"/>
        </w:tc>
        <w:tc>
          <w:tcPr>
            <w:tcW w:w="6750" w:type="dxa"/>
          </w:tcPr>
          <w:p w:rsidR="00BA503D" w:rsidRDefault="00BA503D" w:rsidP="00E26729"/>
        </w:tc>
      </w:tr>
      <w:tr w:rsidR="0097735B" w:rsidTr="0022351F">
        <w:trPr>
          <w:trHeight w:val="1947"/>
        </w:trPr>
        <w:tc>
          <w:tcPr>
            <w:tcW w:w="1977" w:type="dxa"/>
          </w:tcPr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0B1284" w:rsidRPr="00BA503D" w:rsidRDefault="000B1284" w:rsidP="000B128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“Bleeding Kansas”</w:t>
            </w: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269" w:type="dxa"/>
          </w:tcPr>
          <w:p w:rsidR="00BA503D" w:rsidRPr="00BA503D" w:rsidRDefault="00BA503D" w:rsidP="00E26729">
            <w:pPr>
              <w:rPr>
                <w:rFonts w:ascii="Algerian" w:hAnsi="Algerian"/>
              </w:rPr>
            </w:pPr>
          </w:p>
        </w:tc>
        <w:tc>
          <w:tcPr>
            <w:tcW w:w="1362" w:type="dxa"/>
          </w:tcPr>
          <w:p w:rsidR="00BA503D" w:rsidRDefault="00BA503D" w:rsidP="00E26729"/>
        </w:tc>
        <w:tc>
          <w:tcPr>
            <w:tcW w:w="6750" w:type="dxa"/>
          </w:tcPr>
          <w:p w:rsidR="00BA503D" w:rsidRDefault="00BA503D" w:rsidP="00E26729"/>
        </w:tc>
      </w:tr>
      <w:tr w:rsidR="0097735B" w:rsidTr="0022351F">
        <w:trPr>
          <w:trHeight w:val="1947"/>
        </w:trPr>
        <w:tc>
          <w:tcPr>
            <w:tcW w:w="1977" w:type="dxa"/>
          </w:tcPr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0B1284" w:rsidRPr="00BA503D" w:rsidRDefault="000B1284" w:rsidP="000B128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Founding of Republican Party</w:t>
            </w: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269" w:type="dxa"/>
          </w:tcPr>
          <w:p w:rsidR="00BA503D" w:rsidRPr="00BA503D" w:rsidRDefault="00BA503D" w:rsidP="00E26729">
            <w:pPr>
              <w:rPr>
                <w:rFonts w:ascii="Algerian" w:hAnsi="Algerian"/>
              </w:rPr>
            </w:pPr>
          </w:p>
        </w:tc>
        <w:tc>
          <w:tcPr>
            <w:tcW w:w="1362" w:type="dxa"/>
          </w:tcPr>
          <w:p w:rsidR="00BA503D" w:rsidRDefault="00BA503D" w:rsidP="00E26729"/>
        </w:tc>
        <w:tc>
          <w:tcPr>
            <w:tcW w:w="6750" w:type="dxa"/>
          </w:tcPr>
          <w:p w:rsidR="00BA503D" w:rsidRDefault="00BA503D" w:rsidP="00E26729"/>
        </w:tc>
      </w:tr>
      <w:tr w:rsidR="0097735B" w:rsidTr="0022351F">
        <w:trPr>
          <w:trHeight w:val="1947"/>
        </w:trPr>
        <w:tc>
          <w:tcPr>
            <w:tcW w:w="1977" w:type="dxa"/>
          </w:tcPr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0B1284" w:rsidRPr="000B1284" w:rsidRDefault="000B1284" w:rsidP="000B128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Publication of </w:t>
            </w:r>
            <w:r>
              <w:rPr>
                <w:rFonts w:ascii="Bernard MT Condensed" w:hAnsi="Bernard MT Condensed"/>
                <w:i/>
              </w:rPr>
              <w:t>Uncle Tom’s Cabin</w:t>
            </w:r>
          </w:p>
          <w:p w:rsidR="00BA503D" w:rsidRPr="000B1284" w:rsidRDefault="00BA503D" w:rsidP="000B1284">
            <w:pPr>
              <w:rPr>
                <w:rFonts w:ascii="Algerian" w:hAnsi="Algerian"/>
                <w:i/>
              </w:rPr>
            </w:pPr>
          </w:p>
          <w:p w:rsidR="0022351F" w:rsidRPr="00BA503D" w:rsidRDefault="0022351F" w:rsidP="0022351F">
            <w:pPr>
              <w:jc w:val="center"/>
              <w:rPr>
                <w:rFonts w:ascii="Bernard MT Condensed" w:hAnsi="Bernard MT Condensed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  <w:p w:rsidR="00BA503D" w:rsidRPr="00BA503D" w:rsidRDefault="00BA503D" w:rsidP="00E26729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269" w:type="dxa"/>
          </w:tcPr>
          <w:p w:rsidR="00BA503D" w:rsidRPr="00BA503D" w:rsidRDefault="00BA503D" w:rsidP="00E26729">
            <w:pPr>
              <w:rPr>
                <w:rFonts w:ascii="Algerian" w:hAnsi="Algerian"/>
              </w:rPr>
            </w:pPr>
          </w:p>
        </w:tc>
        <w:tc>
          <w:tcPr>
            <w:tcW w:w="1362" w:type="dxa"/>
          </w:tcPr>
          <w:p w:rsidR="00BA503D" w:rsidRDefault="00BA503D" w:rsidP="00E26729"/>
        </w:tc>
        <w:tc>
          <w:tcPr>
            <w:tcW w:w="6750" w:type="dxa"/>
          </w:tcPr>
          <w:p w:rsidR="00BA503D" w:rsidRDefault="00BA503D" w:rsidP="00E26729"/>
        </w:tc>
      </w:tr>
      <w:tr w:rsidR="00764968" w:rsidTr="00764968">
        <w:trPr>
          <w:trHeight w:val="1947"/>
        </w:trPr>
        <w:tc>
          <w:tcPr>
            <w:tcW w:w="1977" w:type="dxa"/>
          </w:tcPr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  <w:p w:rsidR="000B1284" w:rsidRDefault="000B1284" w:rsidP="000B128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Lincoln-</w:t>
            </w:r>
          </w:p>
          <w:p w:rsidR="000B1284" w:rsidRPr="00BA503D" w:rsidRDefault="000B1284" w:rsidP="000B128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Douglas Debates</w:t>
            </w:r>
          </w:p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269" w:type="dxa"/>
          </w:tcPr>
          <w:p w:rsidR="00764968" w:rsidRPr="00BA503D" w:rsidRDefault="00764968" w:rsidP="001D75C3">
            <w:pPr>
              <w:rPr>
                <w:rFonts w:ascii="Algerian" w:hAnsi="Algerian"/>
              </w:rPr>
            </w:pPr>
          </w:p>
        </w:tc>
        <w:tc>
          <w:tcPr>
            <w:tcW w:w="1362" w:type="dxa"/>
          </w:tcPr>
          <w:p w:rsidR="00764968" w:rsidRDefault="00764968" w:rsidP="001D75C3"/>
        </w:tc>
        <w:tc>
          <w:tcPr>
            <w:tcW w:w="6750" w:type="dxa"/>
          </w:tcPr>
          <w:p w:rsidR="00764968" w:rsidRDefault="00764968" w:rsidP="001D75C3"/>
        </w:tc>
      </w:tr>
      <w:tr w:rsidR="00764968" w:rsidTr="00764968">
        <w:trPr>
          <w:trHeight w:val="1947"/>
        </w:trPr>
        <w:tc>
          <w:tcPr>
            <w:tcW w:w="1977" w:type="dxa"/>
          </w:tcPr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  <w:p w:rsidR="000B1284" w:rsidRPr="00BA503D" w:rsidRDefault="000B1284" w:rsidP="000B128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Missouri Compromise</w:t>
            </w:r>
          </w:p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  <w:p w:rsidR="00764968" w:rsidRPr="00BA503D" w:rsidRDefault="00764968" w:rsidP="001D75C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1269" w:type="dxa"/>
          </w:tcPr>
          <w:p w:rsidR="00764968" w:rsidRPr="00BA503D" w:rsidRDefault="00764968" w:rsidP="001D75C3">
            <w:pPr>
              <w:rPr>
                <w:rFonts w:ascii="Algerian" w:hAnsi="Algerian"/>
              </w:rPr>
            </w:pPr>
          </w:p>
        </w:tc>
        <w:tc>
          <w:tcPr>
            <w:tcW w:w="1362" w:type="dxa"/>
          </w:tcPr>
          <w:p w:rsidR="00764968" w:rsidRDefault="00764968" w:rsidP="001D75C3"/>
        </w:tc>
        <w:tc>
          <w:tcPr>
            <w:tcW w:w="6750" w:type="dxa"/>
          </w:tcPr>
          <w:p w:rsidR="00764968" w:rsidRDefault="00764968" w:rsidP="001D75C3"/>
        </w:tc>
      </w:tr>
    </w:tbl>
    <w:p w:rsidR="00CE2DD4" w:rsidRDefault="000B1284"/>
    <w:sectPr w:rsidR="00CE2DD4" w:rsidSect="00486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54"/>
    <w:rsid w:val="000202B7"/>
    <w:rsid w:val="00032F1B"/>
    <w:rsid w:val="000373F8"/>
    <w:rsid w:val="000B1284"/>
    <w:rsid w:val="00102663"/>
    <w:rsid w:val="001C0AA5"/>
    <w:rsid w:val="0022351F"/>
    <w:rsid w:val="00486354"/>
    <w:rsid w:val="006C1C77"/>
    <w:rsid w:val="00764968"/>
    <w:rsid w:val="007F371A"/>
    <w:rsid w:val="0097735B"/>
    <w:rsid w:val="009B18C8"/>
    <w:rsid w:val="00BA503D"/>
    <w:rsid w:val="00E6485C"/>
    <w:rsid w:val="00E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Baran</dc:creator>
  <cp:lastModifiedBy>Kamler, Jason</cp:lastModifiedBy>
  <cp:revision>2</cp:revision>
  <cp:lastPrinted>2013-02-27T15:47:00Z</cp:lastPrinted>
  <dcterms:created xsi:type="dcterms:W3CDTF">2015-01-14T18:25:00Z</dcterms:created>
  <dcterms:modified xsi:type="dcterms:W3CDTF">2015-01-14T18:25:00Z</dcterms:modified>
</cp:coreProperties>
</file>